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88" w:rsidRDefault="00221F1A" w:rsidP="00F2714F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Zapytania Ofertowego</w:t>
      </w:r>
    </w:p>
    <w:p w:rsidR="00221F1A" w:rsidRDefault="00221F1A" w:rsidP="00F2714F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1F1A" w:rsidRPr="00221F1A" w:rsidRDefault="00221F1A" w:rsidP="00F2714F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F1A">
        <w:rPr>
          <w:rFonts w:ascii="Times New Roman" w:hAnsi="Times New Roman"/>
          <w:b/>
          <w:sz w:val="28"/>
          <w:szCs w:val="28"/>
        </w:rPr>
        <w:t>Opis przedmiotu Zamówienia</w:t>
      </w:r>
    </w:p>
    <w:p w:rsidR="00D03088" w:rsidRDefault="00D03088" w:rsidP="00F2714F">
      <w:pPr>
        <w:pStyle w:val="Akapitzlist"/>
        <w:suppressAutoHyphens w:val="0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253B6" w:rsidRPr="008E7D88" w:rsidRDefault="00D253B6" w:rsidP="00F2714F">
      <w:pPr>
        <w:pStyle w:val="Akapitzlist"/>
        <w:suppressAutoHyphens w:val="0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 xml:space="preserve">Przedmiotem zamówienia jest świadczenie usług polegających na: </w:t>
      </w:r>
    </w:p>
    <w:p w:rsidR="00D253B6" w:rsidRPr="00063890" w:rsidRDefault="00D253B6" w:rsidP="00F2714F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63890">
        <w:rPr>
          <w:rFonts w:ascii="Times New Roman" w:hAnsi="Times New Roman"/>
          <w:b/>
          <w:sz w:val="24"/>
          <w:szCs w:val="24"/>
        </w:rPr>
        <w:t>Zadanie nr 1:</w:t>
      </w:r>
    </w:p>
    <w:p w:rsidR="00D253B6" w:rsidRPr="008E7D88" w:rsidRDefault="00D253B6" w:rsidP="00F2714F">
      <w:pPr>
        <w:numPr>
          <w:ilvl w:val="0"/>
          <w:numId w:val="2"/>
        </w:numPr>
        <w:tabs>
          <w:tab w:val="clear" w:pos="78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</w:t>
      </w:r>
      <w:r w:rsidR="00221F1A">
        <w:rPr>
          <w:rFonts w:ascii="Times New Roman" w:hAnsi="Times New Roman"/>
          <w:sz w:val="24"/>
          <w:szCs w:val="24"/>
        </w:rPr>
        <w:t>onse</w:t>
      </w:r>
      <w:r w:rsidRPr="008E7D88">
        <w:rPr>
          <w:rFonts w:ascii="Times New Roman" w:hAnsi="Times New Roman"/>
          <w:sz w:val="24"/>
          <w:szCs w:val="24"/>
        </w:rPr>
        <w:t xml:space="preserve">rwacji, przeglądach, bieżącej kontroli (co najmniej 2x w miesiącu) wszystkich urządzeń i instalacji elektrycznych w sposób gwarantujący ich utrzymanie w pełnej sprawności technicznej, zgodnej z wymaganiami technologicznymi w następujących obiektach UCSiR: 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ZOS Hirszfelda, przy ul. Hirszfelda 11 i Hirszfelda 1A (korty),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ZOS Koncertowa, przy ul. Koncertowej 4,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ZOS Hawajska, przy ul. Hawajska 7,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 xml:space="preserve">ZOS Moczydło, przy ul. Wilczy Dół 4 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120" w:line="360" w:lineRule="auto"/>
        <w:ind w:left="1701" w:hanging="357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Arena - Ursynów, przy ul. Pileckiego 122,</w:t>
      </w:r>
    </w:p>
    <w:p w:rsidR="00D253B6" w:rsidRPr="008E7D88" w:rsidRDefault="00D253B6" w:rsidP="00F2714F">
      <w:pPr>
        <w:tabs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Czynności konserwacyjne urządzeń i instalacji elektrycznych będą polegały na:</w:t>
      </w:r>
    </w:p>
    <w:p w:rsidR="00D253B6" w:rsidRPr="008E7D88" w:rsidRDefault="00D253B6" w:rsidP="00F2714F">
      <w:pPr>
        <w:widowControl w:val="0"/>
        <w:numPr>
          <w:ilvl w:val="0"/>
          <w:numId w:val="5"/>
        </w:numPr>
        <w:spacing w:after="0" w:line="360" w:lineRule="auto"/>
        <w:ind w:left="1701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kontroli i konserwacji instalacji elektrycznych: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wymianie zużytych zabezpieczeń modułowych,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wymianie zużytych gniazd, wyłączników i pozostałego osprzętu instalacyjnego,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 w:hanging="357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wymianie przepalonych źródeł światła,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naprawie lub wymiana opraw oświetleniowych,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czyszczenie, konserwacja, regulacja aparatów elektrycznych,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 xml:space="preserve">usuwanie na bieżąco zauważonych usterek i nieprawidłowości; </w:t>
      </w:r>
    </w:p>
    <w:p w:rsidR="00D253B6" w:rsidRPr="008E7D88" w:rsidRDefault="00D253B6" w:rsidP="00F2714F">
      <w:pPr>
        <w:widowControl w:val="0"/>
        <w:numPr>
          <w:ilvl w:val="0"/>
          <w:numId w:val="3"/>
        </w:numPr>
        <w:tabs>
          <w:tab w:val="clear" w:pos="1845"/>
        </w:tabs>
        <w:spacing w:after="0" w:line="360" w:lineRule="auto"/>
        <w:ind w:left="2268" w:hanging="357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kontroli i konserwacji instalacji elektrycznych:</w:t>
      </w:r>
    </w:p>
    <w:p w:rsidR="00D253B6" w:rsidRPr="008E7D88" w:rsidRDefault="00D253B6" w:rsidP="00F2714F">
      <w:pPr>
        <w:pStyle w:val="Akapitzlist"/>
        <w:numPr>
          <w:ilvl w:val="0"/>
          <w:numId w:val="5"/>
        </w:numPr>
        <w:spacing w:before="120" w:after="0" w:line="360" w:lineRule="auto"/>
        <w:ind w:left="1701" w:hanging="357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kontroli i konserwacji przeprowadzanej co miesiąc: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sprawdzanie napisów i oznaczeń informacyjnych układów sygnalizacji, automatyki,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sprawdzanie i dokręcanie połączeń śrubowych kabli i przewodów,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sprawdzanie zabezpieczeń aparatury, napędów i łączników,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sprawdzanie i dokręcanie połączeń śrubowych kabli i przewodów,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test zabezpieczeń różnicowoprądowych;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przegląd ogólnego stanu instalacji elektrycznej podnośnika (pomiary i przeglądy potwierdzone stosownymi protokołami).</w:t>
      </w:r>
    </w:p>
    <w:p w:rsidR="00D253B6" w:rsidRPr="008E7D88" w:rsidRDefault="00D253B6" w:rsidP="00F2714F">
      <w:pPr>
        <w:pStyle w:val="Akapitzlist"/>
        <w:numPr>
          <w:ilvl w:val="0"/>
          <w:numId w:val="5"/>
        </w:numPr>
        <w:spacing w:before="120" w:after="0" w:line="360" w:lineRule="auto"/>
        <w:ind w:left="1701" w:hanging="357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kontroli i konserwacji przeprowadzanej raz w roku w okresie trwania umowy: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lastRenderedPageBreak/>
        <w:t xml:space="preserve">sprawdzanie ciągłości przewodów ochronnych i instalacji odgromowej, 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sprawdzanie układów zabezpieczeń, sterowania i sygnalizacji wentylatorów oraz central wentylacyjnych,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kontrola wewnętrznych linii zasilających,</w:t>
      </w:r>
    </w:p>
    <w:p w:rsidR="00D253B6" w:rsidRPr="008E7D88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sprawdzanie stanu widocznych części przewodów i połączeń osprzętu,</w:t>
      </w:r>
    </w:p>
    <w:p w:rsidR="00D253B6" w:rsidRDefault="00D253B6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120" w:line="360" w:lineRule="auto"/>
        <w:ind w:left="2268" w:hanging="357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sprawdzanie stanu czystości opraw źródeł światła i ich zużycia,</w:t>
      </w:r>
    </w:p>
    <w:p w:rsidR="00A100CA" w:rsidRPr="00A100CA" w:rsidRDefault="00A100CA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A100CA">
        <w:rPr>
          <w:rFonts w:ascii="Times New Roman" w:hAnsi="Times New Roman"/>
          <w:sz w:val="24"/>
          <w:szCs w:val="24"/>
        </w:rPr>
        <w:t>sprawdzanie stanu ochrony przeciwporażeniowej, urządzeń zabezpieczających sterowanie,</w:t>
      </w:r>
    </w:p>
    <w:p w:rsidR="00A100CA" w:rsidRPr="00A100CA" w:rsidRDefault="00A100CA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0"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A100CA">
        <w:rPr>
          <w:rFonts w:ascii="Times New Roman" w:hAnsi="Times New Roman"/>
          <w:sz w:val="24"/>
          <w:szCs w:val="24"/>
        </w:rPr>
        <w:t>kontrola wskazań aparatury kontrolno-pomiarowej,</w:t>
      </w:r>
    </w:p>
    <w:p w:rsidR="00A100CA" w:rsidRPr="00A100CA" w:rsidRDefault="00A100CA" w:rsidP="00F2714F">
      <w:pPr>
        <w:numPr>
          <w:ilvl w:val="0"/>
          <w:numId w:val="3"/>
        </w:numPr>
        <w:tabs>
          <w:tab w:val="clear" w:pos="1845"/>
          <w:tab w:val="left" w:pos="7200"/>
        </w:tabs>
        <w:spacing w:after="120" w:line="360" w:lineRule="auto"/>
        <w:ind w:left="2268" w:hanging="357"/>
        <w:jc w:val="both"/>
        <w:rPr>
          <w:rFonts w:ascii="Times New Roman" w:hAnsi="Times New Roman"/>
          <w:sz w:val="24"/>
          <w:szCs w:val="24"/>
        </w:rPr>
      </w:pPr>
      <w:r w:rsidRPr="00A100CA">
        <w:rPr>
          <w:rFonts w:ascii="Times New Roman" w:hAnsi="Times New Roman"/>
          <w:sz w:val="24"/>
          <w:szCs w:val="24"/>
        </w:rPr>
        <w:t>usuwanie usterek do</w:t>
      </w:r>
      <w:r>
        <w:rPr>
          <w:rFonts w:ascii="Times New Roman" w:hAnsi="Times New Roman"/>
          <w:sz w:val="24"/>
          <w:szCs w:val="24"/>
        </w:rPr>
        <w:t>strzeżonych w trakcie przeglądu,</w:t>
      </w:r>
    </w:p>
    <w:p w:rsidR="00D253B6" w:rsidRPr="008E7D88" w:rsidRDefault="00D253B6" w:rsidP="00F2714F">
      <w:pPr>
        <w:numPr>
          <w:ilvl w:val="0"/>
          <w:numId w:val="2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 xml:space="preserve">gotowości do interwencji na wezwanie do obiektów UCSiR w ciągu 2 godz. i usunięciu awarii w ciągu 12 godz. od momentu zgłoszenia telefonicznego. W przypadku usterek mających istotny wpływ na prawidłowe funkcjonowanie obiektu oraz bezpieczeństwo użytkowników i obsługi – zgłoszenia i usuwanie usterek 24 h/dobę 7 dni w tygodniu, </w:t>
      </w:r>
    </w:p>
    <w:p w:rsidR="00D253B6" w:rsidRPr="008E7D88" w:rsidRDefault="00D253B6" w:rsidP="00F2714F">
      <w:pPr>
        <w:numPr>
          <w:ilvl w:val="0"/>
          <w:numId w:val="2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comiesięcznej kontroli zużycia energii elektrycznej (czynnej i biernej), odczyty liczników dokonywane na ostatni dzień miesiąca należy zamieszczać w protokóle z przeglądu obiektu.</w:t>
      </w:r>
    </w:p>
    <w:p w:rsidR="00D253B6" w:rsidRPr="008E7D88" w:rsidRDefault="00D253B6" w:rsidP="00F2714F">
      <w:pPr>
        <w:numPr>
          <w:ilvl w:val="0"/>
          <w:numId w:val="2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 xml:space="preserve">uczestnictwie w obligatoryjnych okresowych przeglądach obiektów budowlanych (w ciągu roku 6 przeglądów obiektów), </w:t>
      </w:r>
    </w:p>
    <w:p w:rsidR="00D253B6" w:rsidRDefault="00D253B6" w:rsidP="00F2714F">
      <w:pPr>
        <w:numPr>
          <w:ilvl w:val="0"/>
          <w:numId w:val="2"/>
        </w:numPr>
        <w:tabs>
          <w:tab w:val="clear" w:pos="780"/>
          <w:tab w:val="left" w:pos="7200"/>
        </w:tabs>
        <w:spacing w:after="240"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 xml:space="preserve">przedstawieniu zamawiającemu w nieprzekraczalnym terminie do dnia 30 kwietnia 2015 r. pisemnego raportu o stanie instalacji elektrycznych w obiektach UCSiR ze wskazaniem koniecznych do wykonania remontów oraz modernizacji. </w:t>
      </w:r>
    </w:p>
    <w:p w:rsidR="00A100CA" w:rsidRDefault="00A100CA" w:rsidP="00F2714F">
      <w:pPr>
        <w:pStyle w:val="Akapitzlist"/>
        <w:suppressAutoHyphens w:val="0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Pracami konserwacyjnymi </w:t>
      </w:r>
      <w:r w:rsidRPr="00A100CA">
        <w:rPr>
          <w:rFonts w:ascii="Times New Roman" w:hAnsi="Times New Roman"/>
          <w:sz w:val="24"/>
          <w:szCs w:val="24"/>
        </w:rPr>
        <w:t xml:space="preserve">wchodzącymi w zakres </w:t>
      </w:r>
      <w:r>
        <w:rPr>
          <w:rFonts w:ascii="Times New Roman" w:hAnsi="Times New Roman"/>
          <w:sz w:val="24"/>
          <w:szCs w:val="24"/>
        </w:rPr>
        <w:t>zadania nr 1</w:t>
      </w:r>
      <w:r w:rsidRPr="00A100CA">
        <w:rPr>
          <w:rFonts w:ascii="Times New Roman" w:hAnsi="Times New Roman"/>
          <w:sz w:val="24"/>
          <w:szCs w:val="24"/>
        </w:rPr>
        <w:t xml:space="preserve"> objęte będą instalacje i</w:t>
      </w:r>
      <w:r>
        <w:rPr>
          <w:rFonts w:ascii="Times New Roman" w:hAnsi="Times New Roman"/>
          <w:sz w:val="24"/>
          <w:szCs w:val="24"/>
        </w:rPr>
        <w:t> </w:t>
      </w:r>
      <w:r w:rsidRPr="00A100CA">
        <w:rPr>
          <w:rFonts w:ascii="Times New Roman" w:hAnsi="Times New Roman"/>
          <w:sz w:val="24"/>
          <w:szCs w:val="24"/>
        </w:rPr>
        <w:t>urządzenia według wykazu</w:t>
      </w:r>
      <w:r w:rsidRPr="00A100CA">
        <w:rPr>
          <w:rFonts w:ascii="Times New Roman" w:hAnsi="Times New Roman"/>
          <w:sz w:val="24"/>
          <w:szCs w:val="24"/>
        </w:rPr>
        <w:t xml:space="preserve"> </w:t>
      </w:r>
      <w:r w:rsidRPr="00A100CA">
        <w:rPr>
          <w:rFonts w:ascii="Times New Roman" w:hAnsi="Times New Roman"/>
          <w:sz w:val="24"/>
          <w:szCs w:val="24"/>
          <w:highlight w:val="yellow"/>
        </w:rPr>
        <w:t>stanowiącego załącznik do</w:t>
      </w:r>
      <w:r w:rsidRPr="00A100CA">
        <w:rPr>
          <w:rFonts w:ascii="Times New Roman" w:hAnsi="Times New Roman"/>
          <w:sz w:val="24"/>
          <w:szCs w:val="24"/>
        </w:rPr>
        <w:t>….</w:t>
      </w:r>
    </w:p>
    <w:p w:rsidR="00A100CA" w:rsidRDefault="00A100CA" w:rsidP="00F2714F">
      <w:pPr>
        <w:pStyle w:val="Akapitzlist"/>
        <w:suppressAutoHyphens w:val="0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00CA" w:rsidRPr="008E7D88" w:rsidRDefault="00A100CA" w:rsidP="00F2714F">
      <w:pPr>
        <w:pStyle w:val="Akapitzlist"/>
        <w:suppressAutoHyphens w:val="0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3890" w:rsidRPr="00063890" w:rsidRDefault="00D253B6" w:rsidP="00F2714F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63890">
        <w:rPr>
          <w:rFonts w:ascii="Times New Roman" w:hAnsi="Times New Roman"/>
          <w:b/>
          <w:sz w:val="24"/>
          <w:szCs w:val="24"/>
        </w:rPr>
        <w:t>Zadanie nr II</w:t>
      </w:r>
      <w:r w:rsidR="00063890" w:rsidRPr="00063890">
        <w:rPr>
          <w:rFonts w:ascii="Times New Roman" w:hAnsi="Times New Roman"/>
          <w:b/>
          <w:sz w:val="24"/>
          <w:szCs w:val="24"/>
        </w:rPr>
        <w:t>:</w:t>
      </w:r>
    </w:p>
    <w:p w:rsidR="00D253B6" w:rsidRPr="008E7D88" w:rsidRDefault="00D253B6" w:rsidP="00F2714F">
      <w:pPr>
        <w:pStyle w:val="Akapitzlist"/>
        <w:suppressAutoHyphens w:val="0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63890">
        <w:rPr>
          <w:rFonts w:ascii="Times New Roman" w:hAnsi="Times New Roman"/>
          <w:sz w:val="24"/>
          <w:szCs w:val="24"/>
        </w:rPr>
        <w:t>Pełnienie dyżuru elektryka podczas imprez sportowo</w:t>
      </w:r>
      <w:r w:rsidRPr="00063890">
        <w:rPr>
          <w:rFonts w:ascii="Times New Roman" w:hAnsi="Times New Roman"/>
          <w:b/>
          <w:sz w:val="24"/>
          <w:szCs w:val="24"/>
        </w:rPr>
        <w:t>-</w:t>
      </w:r>
      <w:r w:rsidRPr="008E7D88">
        <w:rPr>
          <w:rFonts w:ascii="Times New Roman" w:hAnsi="Times New Roman"/>
          <w:sz w:val="24"/>
          <w:szCs w:val="24"/>
        </w:rPr>
        <w:t>rekreacyjnych i artystycznych w hali widowiskowo-sportowej Arena Ursynów</w:t>
      </w:r>
    </w:p>
    <w:p w:rsidR="00D253B6" w:rsidRPr="008E7D88" w:rsidRDefault="00D253B6" w:rsidP="00F2714F">
      <w:pPr>
        <w:numPr>
          <w:ilvl w:val="0"/>
          <w:numId w:val="7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Uczestniczenie w spotkaniach dotyczących uzgodnień technicznych (wskazanie miejsc podłączenia oświetlenia estradowego, nagłośnienia, punktów gastronomicznych oraz innych urządzeń wymagających podłączenia do instalacji elektrycznej zgodnie z planem, uwzględniając moc zainstalowanych urządzeń, wymagania techniczne i ich rozmieszczenie),</w:t>
      </w:r>
    </w:p>
    <w:p w:rsidR="00D253B6" w:rsidRPr="008E7D88" w:rsidRDefault="00D253B6" w:rsidP="00F2714F">
      <w:pPr>
        <w:numPr>
          <w:ilvl w:val="0"/>
          <w:numId w:val="7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sprawdzenie u dyżurnego energetyka STOEN planowych przerw w wyłączeniach dostawy prądu,</w:t>
      </w:r>
    </w:p>
    <w:p w:rsidR="00D253B6" w:rsidRPr="008E7D88" w:rsidRDefault="00D253B6" w:rsidP="00F2714F">
      <w:pPr>
        <w:numPr>
          <w:ilvl w:val="0"/>
          <w:numId w:val="7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kontrola poprawności działania oświetlenia ewakuacyjnego awaryjnego i przeszkodowego,</w:t>
      </w:r>
    </w:p>
    <w:p w:rsidR="00D253B6" w:rsidRPr="008E7D88" w:rsidRDefault="00D253B6" w:rsidP="00F2714F">
      <w:pPr>
        <w:numPr>
          <w:ilvl w:val="0"/>
          <w:numId w:val="7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 xml:space="preserve">kontrola tablic zasilania imprez 1SKJ i 2SKJ przed i po imprezie pod kontem bezpieczeństwa ich użytkowania ( w przypadku stwierdzenia uszkodzeń osprzętu </w:t>
      </w:r>
      <w:r w:rsidRPr="008E7D88">
        <w:rPr>
          <w:rFonts w:ascii="Times New Roman" w:hAnsi="Times New Roman"/>
          <w:sz w:val="24"/>
          <w:szCs w:val="24"/>
        </w:rPr>
        <w:lastRenderedPageBreak/>
        <w:t>spowodowanych przez ekipy techniczne organizatora imprezy zgłoszenie tego faktu protokolarnie),</w:t>
      </w:r>
    </w:p>
    <w:p w:rsidR="00D253B6" w:rsidRPr="008E7D88" w:rsidRDefault="00D253B6" w:rsidP="00F2714F">
      <w:pPr>
        <w:numPr>
          <w:ilvl w:val="0"/>
          <w:numId w:val="7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podłączenie przewodów do zacisków 125A,</w:t>
      </w:r>
    </w:p>
    <w:p w:rsidR="00D253B6" w:rsidRPr="008E7D88" w:rsidRDefault="00D253B6" w:rsidP="00F2714F">
      <w:pPr>
        <w:numPr>
          <w:ilvl w:val="0"/>
          <w:numId w:val="7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przygotowanie danych do obciążenia za zużycie energii elektrycznej,</w:t>
      </w:r>
    </w:p>
    <w:p w:rsidR="00D253B6" w:rsidRDefault="00D253B6" w:rsidP="00F2714F">
      <w:pPr>
        <w:numPr>
          <w:ilvl w:val="0"/>
          <w:numId w:val="7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fizyczna obecność na terenie obiektu podczas trwania imprezy,</w:t>
      </w:r>
    </w:p>
    <w:p w:rsidR="00D253B6" w:rsidRPr="00A100CA" w:rsidRDefault="00D253B6" w:rsidP="00F2714F">
      <w:pPr>
        <w:numPr>
          <w:ilvl w:val="0"/>
          <w:numId w:val="7"/>
        </w:numPr>
        <w:tabs>
          <w:tab w:val="clear" w:pos="780"/>
          <w:tab w:val="left" w:pos="7200"/>
        </w:tabs>
        <w:spacing w:after="120"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A100CA">
        <w:rPr>
          <w:rFonts w:ascii="Times New Roman" w:hAnsi="Times New Roman"/>
          <w:sz w:val="24"/>
          <w:szCs w:val="24"/>
        </w:rPr>
        <w:t>usuwanie awarii występujących po stronie zasilania.</w:t>
      </w:r>
    </w:p>
    <w:p w:rsidR="00D253B6" w:rsidRPr="008E7D88" w:rsidRDefault="00D253B6" w:rsidP="00F2714F">
      <w:pPr>
        <w:pStyle w:val="Akapitzlist"/>
        <w:tabs>
          <w:tab w:val="left" w:pos="7200"/>
        </w:tabs>
        <w:spacing w:after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Umowa obejmować będzie 1000 h fizycznej obecności na terenie obiektu podczas trwania imprez. Stawka za godzinę powinna uwzględniać wszystkie koszty wykonawcy związane z realizacją punktów a-h wraz kosztami transportu. O terminach imprez Wykonawca będzie powiadamiany pisemnie na minimum 7 dni przed imprezą, ilość godzin może być mniejsza od zakładanej.</w:t>
      </w:r>
    </w:p>
    <w:p w:rsidR="00063890" w:rsidRPr="00063890" w:rsidRDefault="00D253B6" w:rsidP="00F2714F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63890">
        <w:rPr>
          <w:rFonts w:ascii="Times New Roman" w:hAnsi="Times New Roman"/>
          <w:b/>
          <w:sz w:val="24"/>
          <w:szCs w:val="24"/>
        </w:rPr>
        <w:t>Z</w:t>
      </w:r>
      <w:r w:rsidR="00D03088" w:rsidRPr="00063890">
        <w:rPr>
          <w:rFonts w:ascii="Times New Roman" w:hAnsi="Times New Roman"/>
          <w:b/>
          <w:sz w:val="24"/>
          <w:szCs w:val="24"/>
        </w:rPr>
        <w:t>adanie nr III</w:t>
      </w:r>
      <w:r w:rsidR="00063890">
        <w:rPr>
          <w:rFonts w:ascii="Times New Roman" w:hAnsi="Times New Roman"/>
          <w:b/>
          <w:sz w:val="24"/>
          <w:szCs w:val="24"/>
        </w:rPr>
        <w:t>:</w:t>
      </w:r>
    </w:p>
    <w:p w:rsidR="00D253B6" w:rsidRPr="00063890" w:rsidRDefault="00D253B6" w:rsidP="00F2714F">
      <w:pPr>
        <w:pStyle w:val="Akapitzlist"/>
        <w:suppressAutoHyphens w:val="0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63890">
        <w:rPr>
          <w:rFonts w:ascii="Times New Roman" w:hAnsi="Times New Roman"/>
          <w:sz w:val="24"/>
          <w:szCs w:val="24"/>
        </w:rPr>
        <w:t xml:space="preserve">Wykonanie dwa razy w roku przeglądu kompensatorów mocy biernej, w ramach których należy </w:t>
      </w:r>
      <w:r w:rsidR="00063890">
        <w:rPr>
          <w:rFonts w:ascii="Times New Roman" w:hAnsi="Times New Roman"/>
          <w:sz w:val="24"/>
          <w:szCs w:val="24"/>
        </w:rPr>
        <w:t>dokonać</w:t>
      </w:r>
      <w:r w:rsidRPr="00063890">
        <w:rPr>
          <w:rFonts w:ascii="Times New Roman" w:hAnsi="Times New Roman"/>
          <w:sz w:val="24"/>
          <w:szCs w:val="24"/>
        </w:rPr>
        <w:t>:</w:t>
      </w:r>
    </w:p>
    <w:p w:rsidR="00D253B6" w:rsidRPr="008E7D88" w:rsidRDefault="00D253B6" w:rsidP="00F2714F">
      <w:pPr>
        <w:numPr>
          <w:ilvl w:val="0"/>
          <w:numId w:val="8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oględzin zewnętrznych kondensatorów, styczników, podstaw bezpiecznikowych, jakości połączeń kablowych, stanu zabezpieczeń topikowych,</w:t>
      </w:r>
    </w:p>
    <w:p w:rsidR="00D253B6" w:rsidRPr="008E7D88" w:rsidRDefault="00D253B6" w:rsidP="00F2714F">
      <w:pPr>
        <w:numPr>
          <w:ilvl w:val="0"/>
          <w:numId w:val="8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kontroli docisku śrub mocujących okablowanie,</w:t>
      </w:r>
    </w:p>
    <w:p w:rsidR="00D253B6" w:rsidRPr="008E7D88" w:rsidRDefault="00D253B6" w:rsidP="00F2714F">
      <w:pPr>
        <w:numPr>
          <w:ilvl w:val="0"/>
          <w:numId w:val="8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korekty nastaw regulatora,</w:t>
      </w:r>
    </w:p>
    <w:p w:rsidR="00D253B6" w:rsidRPr="008E7D88" w:rsidRDefault="00D253B6" w:rsidP="00F2714F">
      <w:pPr>
        <w:numPr>
          <w:ilvl w:val="0"/>
          <w:numId w:val="8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kontroli pracy sygnalizacji,</w:t>
      </w:r>
    </w:p>
    <w:p w:rsidR="00D253B6" w:rsidRPr="008E7D88" w:rsidRDefault="00D253B6" w:rsidP="00F2714F">
      <w:pPr>
        <w:numPr>
          <w:ilvl w:val="0"/>
          <w:numId w:val="8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pomiarów pojemności – prądów roboczych,</w:t>
      </w:r>
    </w:p>
    <w:p w:rsidR="00D253B6" w:rsidRPr="008E7D88" w:rsidRDefault="00D253B6" w:rsidP="00F2714F">
      <w:pPr>
        <w:numPr>
          <w:ilvl w:val="0"/>
          <w:numId w:val="8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pracy testowej,</w:t>
      </w:r>
    </w:p>
    <w:p w:rsidR="00D253B6" w:rsidRPr="008E7D88" w:rsidRDefault="00D253B6" w:rsidP="00F2714F">
      <w:pPr>
        <w:numPr>
          <w:ilvl w:val="0"/>
          <w:numId w:val="8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kontroli zabezpieczeń głównych,</w:t>
      </w:r>
    </w:p>
    <w:p w:rsidR="00D253B6" w:rsidRPr="008E7D88" w:rsidRDefault="00D253B6" w:rsidP="00F2714F">
      <w:pPr>
        <w:numPr>
          <w:ilvl w:val="0"/>
          <w:numId w:val="8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kontroli odłącznika głównego,</w:t>
      </w:r>
    </w:p>
    <w:p w:rsidR="00D253B6" w:rsidRPr="008E7D88" w:rsidRDefault="00D253B6" w:rsidP="00F2714F">
      <w:pPr>
        <w:numPr>
          <w:ilvl w:val="0"/>
          <w:numId w:val="8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kontroli dławików do filtracji wyższych harmonicznych ( dot. obiektów przy ul. Hirszfelda 11 i Koncertowej 4),</w:t>
      </w:r>
    </w:p>
    <w:p w:rsidR="00D253B6" w:rsidRDefault="00D253B6" w:rsidP="00F2714F">
      <w:pPr>
        <w:numPr>
          <w:ilvl w:val="0"/>
          <w:numId w:val="8"/>
        </w:numPr>
        <w:tabs>
          <w:tab w:val="clear" w:pos="780"/>
          <w:tab w:val="left" w:pos="7200"/>
        </w:tabs>
        <w:spacing w:after="240"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kontroli obwodów rozładowczych.</w:t>
      </w:r>
    </w:p>
    <w:p w:rsidR="00063890" w:rsidRPr="008E7D88" w:rsidRDefault="00063890" w:rsidP="00F2714F">
      <w:pPr>
        <w:tabs>
          <w:tab w:val="left" w:pos="7200"/>
        </w:tabs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3890" w:rsidRPr="00063890" w:rsidRDefault="00D03088" w:rsidP="00F2714F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379F9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>adanie nr</w:t>
      </w:r>
      <w:r w:rsidR="00D253B6" w:rsidRPr="005379F9">
        <w:rPr>
          <w:rFonts w:ascii="Times New Roman" w:hAnsi="Times New Roman"/>
          <w:b/>
          <w:sz w:val="24"/>
          <w:szCs w:val="24"/>
        </w:rPr>
        <w:t xml:space="preserve"> IV</w:t>
      </w:r>
      <w:r w:rsidR="00063890">
        <w:rPr>
          <w:rFonts w:ascii="Times New Roman" w:hAnsi="Times New Roman"/>
          <w:b/>
          <w:sz w:val="24"/>
          <w:szCs w:val="24"/>
        </w:rPr>
        <w:t>:</w:t>
      </w:r>
    </w:p>
    <w:p w:rsidR="00D253B6" w:rsidRPr="008E7D88" w:rsidRDefault="00D253B6" w:rsidP="00F2714F">
      <w:pPr>
        <w:pStyle w:val="Akapitzlist"/>
        <w:suppressAutoHyphens w:val="0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Wykonanie pomiarów rezystancji odgromowej</w:t>
      </w:r>
      <w:r w:rsidR="00221F1A">
        <w:rPr>
          <w:rFonts w:ascii="Times New Roman" w:hAnsi="Times New Roman"/>
          <w:sz w:val="24"/>
          <w:szCs w:val="24"/>
        </w:rPr>
        <w:t xml:space="preserve"> (w terminie do maja 2015r.)</w:t>
      </w:r>
      <w:r w:rsidRPr="008E7D88">
        <w:rPr>
          <w:rFonts w:ascii="Times New Roman" w:hAnsi="Times New Roman"/>
          <w:sz w:val="24"/>
          <w:szCs w:val="24"/>
        </w:rPr>
        <w:t xml:space="preserve"> w obiektach basenowych: ZOS Moczydło, ZOS Hirszfelda, ZOS Koncertowa, w ramach których należy dokonać:</w:t>
      </w:r>
    </w:p>
    <w:p w:rsidR="00D253B6" w:rsidRPr="008E7D88" w:rsidRDefault="00D253B6" w:rsidP="00F2714F">
      <w:pPr>
        <w:numPr>
          <w:ilvl w:val="0"/>
          <w:numId w:val="9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sprawdzenia ciągłości przewodów ochronnych i instalacji odgromowej,</w:t>
      </w:r>
    </w:p>
    <w:p w:rsidR="00D253B6" w:rsidRPr="008E7D88" w:rsidRDefault="00D253B6" w:rsidP="00F2714F">
      <w:pPr>
        <w:numPr>
          <w:ilvl w:val="0"/>
          <w:numId w:val="9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sprawdzenia układów zabezpieczeń, sterowania i sygnalizacji wentylatorów oraz central wentylacyjnych,</w:t>
      </w:r>
    </w:p>
    <w:p w:rsidR="00D253B6" w:rsidRPr="008E7D88" w:rsidRDefault="00D253B6" w:rsidP="00F2714F">
      <w:pPr>
        <w:numPr>
          <w:ilvl w:val="0"/>
          <w:numId w:val="9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kontroli wewnętrznej linii zasilających,</w:t>
      </w:r>
    </w:p>
    <w:p w:rsidR="00D253B6" w:rsidRPr="008E7D88" w:rsidRDefault="00D253B6" w:rsidP="00F2714F">
      <w:pPr>
        <w:numPr>
          <w:ilvl w:val="0"/>
          <w:numId w:val="9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sprawdzenia stanu widoczności części przewodów i połączeń osprzętu,</w:t>
      </w:r>
    </w:p>
    <w:p w:rsidR="00D253B6" w:rsidRPr="008E7D88" w:rsidRDefault="00D253B6" w:rsidP="00F2714F">
      <w:pPr>
        <w:numPr>
          <w:ilvl w:val="0"/>
          <w:numId w:val="9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sprawdzania stanu czystości opraw źródeł światła i ich zużycia,</w:t>
      </w:r>
    </w:p>
    <w:p w:rsidR="00D253B6" w:rsidRPr="008E7D88" w:rsidRDefault="00D253B6" w:rsidP="00F2714F">
      <w:pPr>
        <w:numPr>
          <w:ilvl w:val="0"/>
          <w:numId w:val="9"/>
        </w:numPr>
        <w:tabs>
          <w:tab w:val="clear" w:pos="78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sprawdzania stanu ochrony przeciwporażeniowej, urządzeń zabezpieczających sterowanie,</w:t>
      </w:r>
    </w:p>
    <w:p w:rsidR="00D253B6" w:rsidRPr="008E7D88" w:rsidRDefault="00D253B6" w:rsidP="00F2714F">
      <w:pPr>
        <w:numPr>
          <w:ilvl w:val="0"/>
          <w:numId w:val="9"/>
        </w:numPr>
        <w:tabs>
          <w:tab w:val="clear" w:pos="780"/>
          <w:tab w:val="left" w:pos="720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kontroli wskazań aparatury kontrolno-pomiarowej,</w:t>
      </w:r>
    </w:p>
    <w:p w:rsidR="00D253B6" w:rsidRPr="008E7D88" w:rsidRDefault="00D253B6" w:rsidP="00F2714F">
      <w:pPr>
        <w:numPr>
          <w:ilvl w:val="0"/>
          <w:numId w:val="9"/>
        </w:numPr>
        <w:tabs>
          <w:tab w:val="clear" w:pos="780"/>
          <w:tab w:val="left" w:pos="7200"/>
        </w:tabs>
        <w:spacing w:after="120"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8E7D88">
        <w:rPr>
          <w:rFonts w:ascii="Times New Roman" w:hAnsi="Times New Roman"/>
          <w:sz w:val="24"/>
          <w:szCs w:val="24"/>
        </w:rPr>
        <w:t>usunięcia usterek dostrzeżonych w trakcie przeglądu.</w:t>
      </w:r>
    </w:p>
    <w:p w:rsidR="00221F1A" w:rsidRPr="00221F1A" w:rsidRDefault="00221F1A" w:rsidP="00F2714F">
      <w:pPr>
        <w:pStyle w:val="Lista2"/>
        <w:spacing w:line="360" w:lineRule="auto"/>
        <w:ind w:left="0" w:firstLine="284"/>
        <w:jc w:val="both"/>
        <w:rPr>
          <w:rFonts w:eastAsia="Calibri"/>
        </w:rPr>
      </w:pPr>
      <w:r w:rsidRPr="00221F1A">
        <w:rPr>
          <w:rFonts w:eastAsia="Calibri"/>
        </w:rPr>
        <w:t xml:space="preserve">Prace stanowiące zakres </w:t>
      </w:r>
      <w:r w:rsidR="00A100CA">
        <w:rPr>
          <w:rFonts w:eastAsia="Calibri"/>
        </w:rPr>
        <w:t>zadania nr 1</w:t>
      </w:r>
      <w:r w:rsidRPr="00221F1A">
        <w:rPr>
          <w:rFonts w:eastAsia="Calibri"/>
        </w:rPr>
        <w:t xml:space="preserve"> płatne będą na podstawie zaoferowanego ryczałtu, comiesięcznie w wysokości 1/12 jego wartości, na podstawie przedstawionych </w:t>
      </w:r>
      <w:r w:rsidR="00A100CA" w:rsidRPr="00221F1A">
        <w:rPr>
          <w:rFonts w:eastAsia="Calibri"/>
        </w:rPr>
        <w:t>protokołów</w:t>
      </w:r>
      <w:r w:rsidR="00A100CA">
        <w:rPr>
          <w:rFonts w:eastAsia="Calibri"/>
        </w:rPr>
        <w:t xml:space="preserve"> oraz faktury</w:t>
      </w:r>
      <w:r w:rsidRPr="00221F1A">
        <w:rPr>
          <w:rFonts w:eastAsia="Calibri"/>
        </w:rPr>
        <w:t>.</w:t>
      </w:r>
    </w:p>
    <w:p w:rsidR="00221F1A" w:rsidRPr="00221F1A" w:rsidRDefault="00221F1A" w:rsidP="00F2714F">
      <w:pPr>
        <w:pStyle w:val="Lista2"/>
        <w:spacing w:line="360" w:lineRule="auto"/>
        <w:ind w:left="0" w:firstLine="284"/>
        <w:jc w:val="both"/>
        <w:rPr>
          <w:rFonts w:eastAsia="Calibri"/>
        </w:rPr>
      </w:pPr>
    </w:p>
    <w:p w:rsidR="00D962D5" w:rsidRPr="00C82C28" w:rsidRDefault="00221F1A" w:rsidP="00C82C28">
      <w:pPr>
        <w:pStyle w:val="Lista2"/>
        <w:spacing w:line="360" w:lineRule="auto"/>
        <w:ind w:left="0" w:firstLine="284"/>
        <w:jc w:val="both"/>
        <w:rPr>
          <w:rFonts w:eastAsia="Calibri"/>
        </w:rPr>
      </w:pPr>
      <w:r w:rsidRPr="00221F1A">
        <w:rPr>
          <w:rFonts w:eastAsia="Calibri"/>
        </w:rPr>
        <w:t xml:space="preserve">Prace stanowiące zakres </w:t>
      </w:r>
      <w:r w:rsidR="00A100CA">
        <w:rPr>
          <w:rFonts w:eastAsia="Calibri"/>
        </w:rPr>
        <w:t>zadań nr 2, 3, 4</w:t>
      </w:r>
      <w:r w:rsidRPr="00221F1A">
        <w:rPr>
          <w:rFonts w:eastAsia="Calibri"/>
        </w:rPr>
        <w:t xml:space="preserve">  płatne będą każdorazowo po wykonaniu czynności (pełnieniu dyżuru przy obsłudze imprezy, przeglądu kompensatorów mocy biernej i</w:t>
      </w:r>
      <w:r w:rsidR="00F2714F">
        <w:rPr>
          <w:rFonts w:eastAsia="Calibri"/>
        </w:rPr>
        <w:t> </w:t>
      </w:r>
      <w:r w:rsidRPr="00221F1A">
        <w:rPr>
          <w:rFonts w:eastAsia="Calibri"/>
        </w:rPr>
        <w:t xml:space="preserve">pomiarów ochronnych instalacji) </w:t>
      </w:r>
      <w:r w:rsidR="00A100CA">
        <w:rPr>
          <w:rFonts w:eastAsia="Calibri"/>
        </w:rPr>
        <w:t>na podstawie</w:t>
      </w:r>
      <w:r w:rsidRPr="00221F1A">
        <w:rPr>
          <w:rFonts w:eastAsia="Calibri"/>
        </w:rPr>
        <w:t xml:space="preserve"> dokumentów</w:t>
      </w:r>
      <w:r w:rsidR="00A100CA">
        <w:rPr>
          <w:rFonts w:eastAsia="Calibri"/>
        </w:rPr>
        <w:t xml:space="preserve"> - protokołu</w:t>
      </w:r>
      <w:r w:rsidRPr="00221F1A">
        <w:rPr>
          <w:rFonts w:eastAsia="Calibri"/>
        </w:rPr>
        <w:t xml:space="preserve"> z przeglądów i</w:t>
      </w:r>
      <w:r w:rsidR="00F2714F">
        <w:rPr>
          <w:rFonts w:eastAsia="Calibri"/>
        </w:rPr>
        <w:t> </w:t>
      </w:r>
      <w:r w:rsidRPr="00221F1A">
        <w:rPr>
          <w:rFonts w:eastAsia="Calibri"/>
        </w:rPr>
        <w:t>p</w:t>
      </w:r>
      <w:r w:rsidR="00A100CA">
        <w:rPr>
          <w:rFonts w:eastAsia="Calibri"/>
        </w:rPr>
        <w:t>omiarów oraz faktury.</w:t>
      </w:r>
      <w:bookmarkStart w:id="0" w:name="_GoBack"/>
      <w:bookmarkEnd w:id="0"/>
    </w:p>
    <w:sectPr w:rsidR="00D962D5" w:rsidRPr="00C82C28" w:rsidSect="00D9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804"/>
    <w:multiLevelType w:val="hybridMultilevel"/>
    <w:tmpl w:val="1E26FC42"/>
    <w:lvl w:ilvl="0" w:tplc="71205840">
      <w:start w:val="3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9B818A2"/>
    <w:multiLevelType w:val="hybridMultilevel"/>
    <w:tmpl w:val="A418B3E6"/>
    <w:lvl w:ilvl="0" w:tplc="24F29C1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CF66B63"/>
    <w:multiLevelType w:val="hybridMultilevel"/>
    <w:tmpl w:val="65B2D970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F4CA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460A"/>
    <w:multiLevelType w:val="hybridMultilevel"/>
    <w:tmpl w:val="65B2D970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F4CA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90901"/>
    <w:multiLevelType w:val="hybridMultilevel"/>
    <w:tmpl w:val="41CE05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E3B4EC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4D514F7"/>
    <w:multiLevelType w:val="hybridMultilevel"/>
    <w:tmpl w:val="65B2D970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F4CA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3182F"/>
    <w:multiLevelType w:val="hybridMultilevel"/>
    <w:tmpl w:val="65B2D970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F4CA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C4D12"/>
    <w:multiLevelType w:val="hybridMultilevel"/>
    <w:tmpl w:val="A418B3E6"/>
    <w:lvl w:ilvl="0" w:tplc="24F29C1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67BD0CF9"/>
    <w:multiLevelType w:val="hybridMultilevel"/>
    <w:tmpl w:val="A374470C"/>
    <w:lvl w:ilvl="0" w:tplc="71205840">
      <w:start w:val="3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73A3165"/>
    <w:multiLevelType w:val="multilevel"/>
    <w:tmpl w:val="F5A8B81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abstractNum w:abstractNumId="10">
    <w:nsid w:val="7C6B7AD6"/>
    <w:multiLevelType w:val="hybridMultilevel"/>
    <w:tmpl w:val="8A240EBC"/>
    <w:lvl w:ilvl="0" w:tplc="04150011">
      <w:start w:val="1"/>
      <w:numFmt w:val="decimal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3B6"/>
    <w:rsid w:val="00063890"/>
    <w:rsid w:val="00221F1A"/>
    <w:rsid w:val="004244A7"/>
    <w:rsid w:val="00A100CA"/>
    <w:rsid w:val="00C82C28"/>
    <w:rsid w:val="00D03088"/>
    <w:rsid w:val="00D253B6"/>
    <w:rsid w:val="00D962D5"/>
    <w:rsid w:val="00F2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47FC6-045D-4DFB-A67E-252C8EC2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3B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53B6"/>
    <w:pPr>
      <w:ind w:left="720"/>
    </w:pPr>
  </w:style>
  <w:style w:type="paragraph" w:styleId="Lista2">
    <w:name w:val="List 2"/>
    <w:basedOn w:val="Normalny"/>
    <w:rsid w:val="00221F1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Krzysztof Naporowski</cp:lastModifiedBy>
  <cp:revision>7</cp:revision>
  <dcterms:created xsi:type="dcterms:W3CDTF">2014-12-11T15:47:00Z</dcterms:created>
  <dcterms:modified xsi:type="dcterms:W3CDTF">2014-12-12T07:37:00Z</dcterms:modified>
</cp:coreProperties>
</file>